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DD537" w14:textId="77777777" w:rsidR="0059086F" w:rsidRDefault="0059086F" w:rsidP="0059086F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</w:pPr>
    </w:p>
    <w:p w14:paraId="09899645" w14:textId="77777777" w:rsidR="0059086F" w:rsidRDefault="0059086F" w:rsidP="0059086F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</w:pPr>
    </w:p>
    <w:p w14:paraId="7E568F22" w14:textId="77777777" w:rsidR="0059086F" w:rsidRDefault="0059086F" w:rsidP="0059086F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</w:pPr>
    </w:p>
    <w:p w14:paraId="59BE02C9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Arial" w:hAnsi="Arial" w:cs="Arial"/>
          <w:b/>
          <w:bCs/>
          <w:color w:val="449786"/>
          <w:sz w:val="27"/>
          <w:szCs w:val="27"/>
          <w:lang w:eastAsia="es-ES_tradnl"/>
        </w:rPr>
        <w:t>SINOPSIS</w:t>
      </w:r>
    </w:p>
    <w:p w14:paraId="697DC789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lang w:eastAsia="es-ES_tradnl"/>
        </w:rPr>
        <w:t> </w:t>
      </w:r>
    </w:p>
    <w:p w14:paraId="195CCFE7" w14:textId="77777777" w:rsidR="0059086F" w:rsidRPr="0059086F" w:rsidRDefault="0059086F" w:rsidP="0059086F">
      <w:pPr>
        <w:shd w:val="clear" w:color="auto" w:fill="FFFFFF"/>
        <w:spacing w:line="293" w:lineRule="atLeast"/>
        <w:jc w:val="both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Los </w:t>
      </w: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Felpeto</w:t>
      </w:r>
      <w:proofErr w:type="spellEnd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 administran desde hace algunas décadas un</w:t>
      </w:r>
      <w:r w:rsidRPr="0059086F">
        <w:rPr>
          <w:rFonts w:ascii="Helvetica" w:hAnsi="Helvetica" w:cs="Arial"/>
          <w:color w:val="1F497D"/>
          <w:sz w:val="22"/>
          <w:szCs w:val="22"/>
          <w:lang w:eastAsia="es-ES_tradnl"/>
        </w:rPr>
        <w:t> </w:t>
      </w: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negocio de apuestas de quiniela. La empresa familiar funciona en una pequeña</w:t>
      </w:r>
      <w:r w:rsidRPr="0059086F">
        <w:rPr>
          <w:rFonts w:ascii="Helvetica" w:hAnsi="Helvetica" w:cs="Arial"/>
          <w:color w:val="1F497D"/>
          <w:sz w:val="22"/>
          <w:szCs w:val="22"/>
          <w:lang w:eastAsia="es-ES_tradnl"/>
        </w:rPr>
        <w:t> </w:t>
      </w: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vecindad de casas blancas en el sur del conurbano bonaerense. Maribel es la encargada de coordinar un grupo de operadores que computan las apuestas en el</w:t>
      </w:r>
      <w:r w:rsidRPr="0059086F">
        <w:rPr>
          <w:rFonts w:ascii="Helvetica" w:hAnsi="Helvetica" w:cs="Arial"/>
          <w:color w:val="1F497D"/>
          <w:sz w:val="22"/>
          <w:szCs w:val="22"/>
          <w:lang w:eastAsia="es-ES_tradnl"/>
        </w:rPr>
        <w:t> </w:t>
      </w: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living de su casa. Alejandra, su madre, vive en una casa idéntica a unos metros</w:t>
      </w:r>
      <w:r w:rsidRPr="0059086F">
        <w:rPr>
          <w:rFonts w:ascii="Helvetica" w:hAnsi="Helvetica" w:cs="Arial"/>
          <w:color w:val="1F497D"/>
          <w:sz w:val="22"/>
          <w:szCs w:val="22"/>
          <w:lang w:eastAsia="es-ES_tradnl"/>
        </w:rPr>
        <w:t> </w:t>
      </w: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de distancia, donde funciona la administración. Algunos capitalistas del juego fueron allanados en los últimos días y el clima en el barrio está enrarecido.</w:t>
      </w:r>
      <w:r w:rsidRPr="0059086F">
        <w:rPr>
          <w:rFonts w:ascii="Helvetica" w:hAnsi="Helvetica" w:cs="Arial"/>
          <w:color w:val="1F497D"/>
          <w:sz w:val="22"/>
          <w:szCs w:val="22"/>
          <w:lang w:eastAsia="es-ES_tradnl"/>
        </w:rPr>
        <w:t> </w:t>
      </w: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Se habla de purgas en la policía y grandes movimientos de dinero. Nadie sabe cuánto hay de verdad en los rumores y las noticias en la tele.</w:t>
      </w:r>
    </w:p>
    <w:p w14:paraId="18A0916F" w14:textId="77777777" w:rsidR="0059086F" w:rsidRDefault="0059086F" w:rsidP="0059086F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</w:pPr>
    </w:p>
    <w:p w14:paraId="62F811DC" w14:textId="77777777" w:rsidR="0059086F" w:rsidRDefault="0059086F" w:rsidP="0059086F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</w:pPr>
    </w:p>
    <w:p w14:paraId="61D20A26" w14:textId="77777777" w:rsidR="0059086F" w:rsidRDefault="0059086F" w:rsidP="0059086F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</w:pPr>
    </w:p>
    <w:p w14:paraId="51DC3CDA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  <w:t xml:space="preserve">Dirección &amp; </w:t>
      </w:r>
      <w:proofErr w:type="spellStart"/>
      <w:r w:rsidRPr="0059086F"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  <w:t>Guión</w:t>
      </w:r>
      <w:proofErr w:type="spellEnd"/>
    </w:p>
    <w:p w14:paraId="09176A5D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Hernán </w:t>
      </w: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Rosselli</w:t>
      </w:r>
      <w:proofErr w:type="spellEnd"/>
    </w:p>
    <w:p w14:paraId="62582C3A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lang w:eastAsia="es-ES_tradnl"/>
        </w:rPr>
        <w:t> </w:t>
      </w:r>
    </w:p>
    <w:p w14:paraId="6BA5A0FB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  <w:t>Casas productoras</w:t>
      </w:r>
    </w:p>
    <w:p w14:paraId="4C1DBD50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36 caballos</w:t>
      </w:r>
    </w:p>
    <w:p w14:paraId="2BF470EB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Un Resentimiento de provincia</w:t>
      </w:r>
    </w:p>
    <w:p w14:paraId="5B9CAC74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Protón Cine</w:t>
      </w:r>
    </w:p>
    <w:p w14:paraId="2490CA1D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Zebra</w:t>
      </w:r>
      <w:proofErr w:type="spellEnd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 Cine</w:t>
      </w:r>
    </w:p>
    <w:p w14:paraId="61A68A8F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Arde Cine</w:t>
      </w:r>
    </w:p>
    <w:p w14:paraId="4D1E697D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Jaibo Films</w:t>
      </w:r>
    </w:p>
    <w:p w14:paraId="22C1BC93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Oublaum</w:t>
      </w:r>
      <w:proofErr w:type="spellEnd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 Filmes</w:t>
      </w:r>
    </w:p>
    <w:p w14:paraId="7D6C16E9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lang w:eastAsia="es-ES_tradnl"/>
        </w:rPr>
        <w:t> </w:t>
      </w:r>
    </w:p>
    <w:p w14:paraId="36B7DBBC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  <w:t>Producción</w:t>
      </w:r>
    </w:p>
    <w:p w14:paraId="46759523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Juan Segundo </w:t>
      </w: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Alamos</w:t>
      </w:r>
      <w:proofErr w:type="spellEnd"/>
    </w:p>
    <w:p w14:paraId="27E73163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Mariana </w:t>
      </w: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Luconi</w:t>
      </w:r>
      <w:proofErr w:type="spellEnd"/>
    </w:p>
    <w:p w14:paraId="6B5E7C5A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Hernán </w:t>
      </w: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Rosselli</w:t>
      </w:r>
      <w:proofErr w:type="spellEnd"/>
    </w:p>
    <w:p w14:paraId="73342545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bookmarkStart w:id="0" w:name="_GoBack"/>
      <w:bookmarkEnd w:id="0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Miguel Molina</w:t>
      </w:r>
    </w:p>
    <w:p w14:paraId="3286BA68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Adán Aliaga</w:t>
      </w:r>
    </w:p>
    <w:p w14:paraId="75AA08CF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lang w:eastAsia="es-ES_tradnl"/>
        </w:rPr>
        <w:t> </w:t>
      </w:r>
    </w:p>
    <w:p w14:paraId="1720F605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  <w:t>Dirección de Fotografía</w:t>
      </w:r>
    </w:p>
    <w:p w14:paraId="668AEB5D" w14:textId="77777777" w:rsidR="0059086F" w:rsidRDefault="0059086F" w:rsidP="0059086F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Joaquín Neira</w:t>
      </w:r>
    </w:p>
    <w:p w14:paraId="08490690" w14:textId="77777777" w:rsidR="00251C02" w:rsidRDefault="00251C02" w:rsidP="0059086F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</w:p>
    <w:p w14:paraId="1AED0229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b/>
          <w:color w:val="000000"/>
          <w:sz w:val="22"/>
          <w:szCs w:val="22"/>
          <w:lang w:eastAsia="es-ES_tradnl"/>
        </w:rPr>
        <w:t>Dirección de arte</w:t>
      </w:r>
    </w:p>
    <w:p w14:paraId="117892AC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Micaela Lauro</w:t>
      </w:r>
    </w:p>
    <w:p w14:paraId="05609045" w14:textId="4D9C3B26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  <w:proofErr w:type="spellStart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Santino</w:t>
      </w:r>
      <w:proofErr w:type="spellEnd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Mondini</w:t>
      </w:r>
      <w:proofErr w:type="spellEnd"/>
    </w:p>
    <w:p w14:paraId="648B64BB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</w:p>
    <w:p w14:paraId="52A44694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b/>
          <w:color w:val="000000"/>
          <w:sz w:val="22"/>
          <w:szCs w:val="22"/>
          <w:lang w:eastAsia="es-ES_tradnl"/>
        </w:rPr>
        <w:t>Diseño de sonido</w:t>
      </w:r>
    </w:p>
    <w:p w14:paraId="03348425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Nahuel Palenque (ASA)</w:t>
      </w:r>
    </w:p>
    <w:p w14:paraId="10BE33E5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Martín </w:t>
      </w:r>
      <w:proofErr w:type="spellStart"/>
      <w:proofErr w:type="gramStart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Scaglia</w:t>
      </w:r>
      <w:proofErr w:type="spellEnd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  (</w:t>
      </w:r>
      <w:proofErr w:type="gramEnd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ASA)</w:t>
      </w:r>
    </w:p>
    <w:p w14:paraId="6BD9915D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</w:p>
    <w:p w14:paraId="14AA7DF8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</w:p>
    <w:p w14:paraId="6BAF5D32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b/>
          <w:color w:val="000000"/>
          <w:sz w:val="22"/>
          <w:szCs w:val="22"/>
          <w:lang w:eastAsia="es-ES_tradnl"/>
        </w:rPr>
        <w:lastRenderedPageBreak/>
        <w:t>Edición de diálogos</w:t>
      </w:r>
    </w:p>
    <w:p w14:paraId="419739A8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Lautaro </w:t>
      </w:r>
      <w:proofErr w:type="spellStart"/>
      <w:proofErr w:type="gramStart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Zamaro</w:t>
      </w:r>
      <w:proofErr w:type="spellEnd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  (</w:t>
      </w:r>
      <w:proofErr w:type="gramEnd"/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ASA)</w:t>
      </w:r>
    </w:p>
    <w:p w14:paraId="618BAA7C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</w:p>
    <w:p w14:paraId="461849B0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</w:p>
    <w:p w14:paraId="2CCFBB55" w14:textId="77777777" w:rsidR="000E79C2" w:rsidRP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b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b/>
          <w:color w:val="000000"/>
          <w:sz w:val="22"/>
          <w:szCs w:val="22"/>
          <w:lang w:eastAsia="es-ES_tradnl"/>
        </w:rPr>
        <w:t>Sonido directo</w:t>
      </w:r>
    </w:p>
    <w:p w14:paraId="6AC9B284" w14:textId="77777777" w:rsid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  <w:r w:rsidRPr="000E79C2">
        <w:rPr>
          <w:rFonts w:ascii="Helvetica" w:hAnsi="Helvetica" w:cs="Arial"/>
          <w:color w:val="000000"/>
          <w:sz w:val="22"/>
          <w:szCs w:val="22"/>
          <w:lang w:eastAsia="es-ES_tradnl"/>
        </w:rPr>
        <w:t>Javier Jensen</w:t>
      </w:r>
    </w:p>
    <w:p w14:paraId="62BA16F8" w14:textId="77777777" w:rsidR="000E79C2" w:rsidRDefault="000E79C2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</w:p>
    <w:p w14:paraId="5B0431B6" w14:textId="56D27407" w:rsidR="0059086F" w:rsidRPr="0059086F" w:rsidRDefault="0059086F" w:rsidP="000E79C2">
      <w:pPr>
        <w:shd w:val="clear" w:color="auto" w:fill="FFFFFF"/>
        <w:spacing w:line="293" w:lineRule="atLeast"/>
        <w:jc w:val="center"/>
        <w:rPr>
          <w:rFonts w:ascii="Helvetica" w:hAnsi="Helvetica" w:cs="Arial"/>
          <w:color w:val="000000"/>
          <w:sz w:val="22"/>
          <w:szCs w:val="22"/>
          <w:lang w:eastAsia="es-ES_tradnl"/>
        </w:rPr>
      </w:pPr>
      <w:r w:rsidRPr="0059086F">
        <w:rPr>
          <w:rFonts w:ascii="Helvetica" w:hAnsi="Helvetica" w:cs="Arial"/>
          <w:b/>
          <w:bCs/>
          <w:color w:val="000000"/>
          <w:sz w:val="23"/>
          <w:szCs w:val="23"/>
          <w:lang w:eastAsia="es-ES_tradnl"/>
        </w:rPr>
        <w:t>Montaje</w:t>
      </w:r>
    </w:p>
    <w:p w14:paraId="4AF3F0B4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Hernán </w:t>
      </w: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Rosselli</w:t>
      </w:r>
      <w:proofErr w:type="spellEnd"/>
    </w:p>
    <w:p w14:paraId="0B65FE37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Federico </w:t>
      </w: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Rotstein</w:t>
      </w:r>
      <w:proofErr w:type="spellEnd"/>
    </w:p>
    <w:p w14:paraId="62D628C5" w14:textId="77777777" w:rsidR="0059086F" w:rsidRPr="0059086F" w:rsidRDefault="0059086F" w:rsidP="0059086F">
      <w:pPr>
        <w:shd w:val="clear" w:color="auto" w:fill="FFFFFF"/>
        <w:spacing w:line="293" w:lineRule="atLeast"/>
        <w:jc w:val="center"/>
        <w:rPr>
          <w:rFonts w:ascii="Arial" w:hAnsi="Arial" w:cs="Arial"/>
          <w:color w:val="222222"/>
          <w:lang w:eastAsia="es-ES_tradnl"/>
        </w:rPr>
      </w:pPr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 xml:space="preserve">Jimena García </w:t>
      </w:r>
      <w:proofErr w:type="spellStart"/>
      <w:r w:rsidRPr="0059086F">
        <w:rPr>
          <w:rFonts w:ascii="Helvetica" w:hAnsi="Helvetica" w:cs="Arial"/>
          <w:color w:val="000000"/>
          <w:sz w:val="22"/>
          <w:szCs w:val="22"/>
          <w:lang w:eastAsia="es-ES_tradnl"/>
        </w:rPr>
        <w:t>Molt</w:t>
      </w:r>
      <w:proofErr w:type="spellEnd"/>
    </w:p>
    <w:p w14:paraId="4CE6EE86" w14:textId="77777777" w:rsidR="00FC2C97" w:rsidRDefault="004A71CC"/>
    <w:sectPr w:rsidR="00FC2C97" w:rsidSect="004A68F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E79C2"/>
    <w:rsid w:val="00251C02"/>
    <w:rsid w:val="003C7FA7"/>
    <w:rsid w:val="004A68F7"/>
    <w:rsid w:val="004A71CC"/>
    <w:rsid w:val="0059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E6EF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0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2024-12-18T12:44:00Z</dcterms:created>
  <dcterms:modified xsi:type="dcterms:W3CDTF">2024-12-18T12:56:00Z</dcterms:modified>
</cp:coreProperties>
</file>